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752" w:rsidRDefault="00634752" w:rsidP="00634752">
      <w:pPr>
        <w:pStyle w:val="TYTU3SPECYFIKACJA"/>
        <w:spacing w:before="0"/>
        <w:rPr>
          <w:rFonts w:cs="Arial"/>
        </w:rPr>
      </w:pPr>
      <w:r w:rsidRPr="00634752">
        <w:rPr>
          <w:rFonts w:cs="Arial"/>
        </w:rPr>
        <w:t>D.08.01.01</w:t>
      </w:r>
      <w:r w:rsidRPr="00634752">
        <w:rPr>
          <w:rFonts w:cs="Arial"/>
        </w:rPr>
        <w:tab/>
        <w:t>krawężniki Betonowe</w:t>
      </w:r>
    </w:p>
    <w:p w:rsid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11"/>
        <w:numPr>
          <w:ilvl w:val="0"/>
          <w:numId w:val="2"/>
        </w:numPr>
        <w:spacing w:before="0"/>
        <w:rPr>
          <w:rFonts w:cs="Arial"/>
        </w:rPr>
      </w:pPr>
      <w:r w:rsidRPr="00634752">
        <w:rPr>
          <w:rFonts w:cs="Arial"/>
        </w:rPr>
        <w:t>WstĘp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Przedmiot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Przedmiotem niniejszej Specyfikacji Technicznej są wymagania dotyczące wykonania i odbioru wykonania i odbioru robót związanych z ustawieniem krawężników betonowych.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stosowania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Specyfikacje Techniczne stanowią część Dokumentów Przetargowych i Umowy i należy je stosowa</w:t>
      </w:r>
      <w:r w:rsidRPr="00634752">
        <w:rPr>
          <w:rFonts w:cs="Arial"/>
        </w:rPr>
        <w:sym w:font="Times New Roman" w:char="0107"/>
      </w:r>
      <w:r w:rsidRPr="00634752">
        <w:rPr>
          <w:rFonts w:cs="Arial"/>
        </w:rPr>
        <w:t xml:space="preserve"> w zlecaniu i wykonaniu Robót opisanych w podpunkcie 1.1.</w:t>
      </w:r>
    </w:p>
    <w:p w:rsidR="00634752" w:rsidRDefault="00634752" w:rsidP="00634752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Zakres robót obejmujących ST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Ustalenia zawarte w niniejszej specyfikacji dotyczą prowadzenia robót przy ustawieniu krawężników betonowych i obejmują: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15x30</w:t>
      </w:r>
      <w:r w:rsidRPr="00634752">
        <w:rPr>
          <w:rFonts w:cs="Arial"/>
        </w:rPr>
        <w:t>x100 cm z wykonaniem ław betonowych z oporem z betonu C12/15 na p</w:t>
      </w:r>
      <w:r w:rsidR="00F830A0">
        <w:rPr>
          <w:rFonts w:cs="Arial"/>
        </w:rPr>
        <w:t>odsypce cementowo-piaskowej 1:4</w:t>
      </w:r>
      <w:r w:rsidR="00A35509">
        <w:rPr>
          <w:rFonts w:cs="Arial"/>
        </w:rPr>
        <w:t>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15x22</w:t>
      </w:r>
      <w:r w:rsidRPr="00634752">
        <w:rPr>
          <w:rFonts w:cs="Arial"/>
        </w:rPr>
        <w:t>x100 cm z wykonaniem ław betonowych z oporem z betonu C12/15 na p</w:t>
      </w:r>
      <w:r w:rsidR="00F830A0">
        <w:rPr>
          <w:rFonts w:cs="Arial"/>
        </w:rPr>
        <w:t>odsypce cementowo-piaskowej 1:4</w:t>
      </w:r>
      <w:r w:rsidR="00A35509">
        <w:rPr>
          <w:rFonts w:cs="Arial"/>
        </w:rPr>
        <w:t>,</w:t>
      </w:r>
    </w:p>
    <w:p w:rsidR="005C4B5A" w:rsidRDefault="005C4B5A" w:rsidP="005C4B5A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ustawienie krawężników betonowych </w:t>
      </w:r>
      <w:r>
        <w:rPr>
          <w:rFonts w:cs="Arial"/>
        </w:rPr>
        <w:t>o wymiarach 12x25</w:t>
      </w:r>
      <w:r w:rsidRPr="00634752">
        <w:rPr>
          <w:rFonts w:cs="Arial"/>
        </w:rPr>
        <w:t>x100 cm z wykonaniem ław betonowych z oporem z betonu C12/15 na p</w:t>
      </w:r>
      <w:r>
        <w:rPr>
          <w:rFonts w:cs="Arial"/>
        </w:rPr>
        <w:t>odsypce cementowo-piaskowej 1:4.</w:t>
      </w:r>
    </w:p>
    <w:p w:rsidR="00F830A0" w:rsidRPr="00F830A0" w:rsidRDefault="00F830A0" w:rsidP="00F830A0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Określenia podstawowe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Określenia podane w niniejszej ST są zgodne z obowiązującymi, odpowiednimi normami i „Katalogiem Powtarzalnych Elementów Drogowych” oraz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wykonania robót oraz za zgodność z Dokumentacją Projektową, ST i poleceniami Inspektorem Nadzoru Inwestorskiego.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Wyroby budowlane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Wyrobami stosowanymi przy robotach związanych z ustawieniem krawężników wg zasad niniejszej ST są: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15x30x100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</w:t>
      </w:r>
      <w:bookmarkStart w:id="0" w:name="_GoBack"/>
      <w:bookmarkEnd w:id="0"/>
      <w:r>
        <w:rPr>
          <w:rFonts w:cs="Arial"/>
        </w:rPr>
        <w:t>o</w:t>
      </w:r>
      <w:proofErr w:type="spellEnd"/>
      <w:r>
        <w:rPr>
          <w:rFonts w:cs="Arial"/>
        </w:rPr>
        <w:t xml:space="preserve"> 15x22x100</w:t>
      </w:r>
    </w:p>
    <w:p w:rsidR="005C4B5A" w:rsidRDefault="005C4B5A" w:rsidP="005C4B5A">
      <w:pPr>
        <w:pStyle w:val="TEKST1Tre"/>
        <w:spacing w:before="0"/>
        <w:rPr>
          <w:rFonts w:cs="Arial"/>
        </w:rPr>
      </w:pPr>
      <w:r>
        <w:rPr>
          <w:rFonts w:cs="Arial"/>
        </w:rPr>
        <w:t xml:space="preserve">- </w:t>
      </w:r>
      <w:r w:rsidRPr="00634752">
        <w:rPr>
          <w:rFonts w:cs="Arial"/>
        </w:rPr>
        <w:t>Krawężnik z be</w:t>
      </w:r>
      <w:r>
        <w:rPr>
          <w:rFonts w:cs="Arial"/>
        </w:rPr>
        <w:t xml:space="preserve">tonu </w:t>
      </w:r>
      <w:proofErr w:type="spellStart"/>
      <w:r>
        <w:rPr>
          <w:rFonts w:cs="Arial"/>
        </w:rPr>
        <w:t>wibroprasowanego</w:t>
      </w:r>
      <w:proofErr w:type="spellEnd"/>
      <w:r>
        <w:rPr>
          <w:rFonts w:cs="Arial"/>
        </w:rPr>
        <w:t xml:space="preserve"> 12x25x100</w:t>
      </w:r>
    </w:p>
    <w:p w:rsidR="005C4B5A" w:rsidRPr="00634752" w:rsidRDefault="005C4B5A" w:rsidP="00634752">
      <w:pPr>
        <w:pStyle w:val="TEKST1Tre"/>
        <w:spacing w:before="0"/>
        <w:rPr>
          <w:rFonts w:cs="Arial"/>
        </w:rPr>
      </w:pPr>
    </w:p>
    <w:p w:rsidR="00A94ED0" w:rsidRPr="00634752" w:rsidRDefault="00A94ED0" w:rsidP="00A94ED0">
      <w:pPr>
        <w:pStyle w:val="TEKST1Tre"/>
        <w:spacing w:before="0"/>
        <w:rPr>
          <w:rFonts w:cs="Arial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Zastosowane krawężniki pod względem jakości powinny odpowiadać wymaganiom Polskiej Normy PN-EN 1340 dla klas D, W i </w:t>
      </w:r>
      <w:proofErr w:type="spellStart"/>
      <w:r w:rsidRPr="00634752">
        <w:rPr>
          <w:rFonts w:cs="Arial"/>
        </w:rPr>
        <w:t>I</w:t>
      </w:r>
      <w:proofErr w:type="spellEnd"/>
      <w:r w:rsidRPr="00634752">
        <w:rPr>
          <w:rFonts w:cs="Arial"/>
        </w:rPr>
        <w:t>.</w:t>
      </w:r>
    </w:p>
    <w:p w:rsidR="00A94ED0" w:rsidRPr="00634752" w:rsidRDefault="00A94ED0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Beton użyty do produkcji krawężników powinien charakteryzować się: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ubytkiem masy po badaniu zamrażania/rozmrażania z udziałem soli odladzających średnio ≤1,0 kg/m2, a każdy pojedynczy wynik &lt;1,5 kg/m2,</w:t>
      </w:r>
    </w:p>
    <w:p w:rsidR="00634752" w:rsidRP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>wytrzymałością na zginanie min. 4,8MPa,</w:t>
      </w:r>
    </w:p>
    <w:p w:rsidR="00634752" w:rsidRDefault="00634752" w:rsidP="00634752">
      <w:pPr>
        <w:pStyle w:val="TEKST1Tre"/>
        <w:numPr>
          <w:ilvl w:val="0"/>
          <w:numId w:val="3"/>
        </w:numPr>
        <w:spacing w:before="0"/>
        <w:rPr>
          <w:rFonts w:cs="Arial"/>
        </w:rPr>
      </w:pPr>
      <w:r w:rsidRPr="00634752">
        <w:rPr>
          <w:rFonts w:cs="Arial"/>
        </w:rPr>
        <w:t xml:space="preserve">odpornością na ścieranie ≤20mm albo dla metody alternatywnej ≤18000mm3/5000mm2 </w:t>
      </w:r>
    </w:p>
    <w:p w:rsidR="00634752" w:rsidRPr="00634752" w:rsidRDefault="00634752" w:rsidP="00100FC8">
      <w:pPr>
        <w:pStyle w:val="TEKST1Tre"/>
        <w:spacing w:before="0"/>
        <w:ind w:left="1095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>Ława betonowa z oporem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pod krawężnik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CB1D17" w:rsidRDefault="00CB1D17" w:rsidP="00634752">
      <w:pPr>
        <w:pStyle w:val="TEKST1Tre"/>
        <w:spacing w:before="0"/>
        <w:rPr>
          <w:rFonts w:cs="Arial"/>
        </w:rPr>
      </w:pPr>
    </w:p>
    <w:p w:rsidR="00634752" w:rsidRDefault="00634752" w:rsidP="00CB1D17">
      <w:pPr>
        <w:pStyle w:val="TEKST1Tre"/>
        <w:numPr>
          <w:ilvl w:val="1"/>
          <w:numId w:val="4"/>
        </w:numPr>
        <w:spacing w:before="0"/>
        <w:rPr>
          <w:rFonts w:cs="Arial"/>
          <w:b/>
        </w:rPr>
      </w:pPr>
      <w:r w:rsidRPr="00CB1D17">
        <w:rPr>
          <w:rFonts w:cs="Arial"/>
          <w:b/>
        </w:rPr>
        <w:t>Podsypka cementowo – piaskowa</w:t>
      </w:r>
    </w:p>
    <w:p w:rsidR="00CB1D17" w:rsidRPr="00CB1D17" w:rsidRDefault="00CB1D17" w:rsidP="00CB1D17">
      <w:pPr>
        <w:pStyle w:val="TEKST1Tre"/>
        <w:spacing w:before="0"/>
        <w:ind w:left="855"/>
        <w:rPr>
          <w:rFonts w:cs="Arial"/>
          <w:b/>
        </w:rPr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Dopuszczalne odchyłki kształtu i wymiarów krawężników zawarte są w p. 5.2.3.3 PN-EN 1340 i wynoszą: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długość ±1% z dokładnością 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Inne wymiary z wyjątkiem promienia: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powierzchni ±3% z dokładnością do mm i max 5mm,</w:t>
      </w:r>
    </w:p>
    <w:p w:rsidR="00634752" w:rsidRPr="00634752" w:rsidRDefault="00634752" w:rsidP="00634752">
      <w:pPr>
        <w:pStyle w:val="TEKST1Tre"/>
        <w:numPr>
          <w:ilvl w:val="0"/>
          <w:numId w:val="5"/>
        </w:numPr>
        <w:spacing w:before="0"/>
        <w:rPr>
          <w:rFonts w:cs="Arial"/>
        </w:rPr>
      </w:pPr>
      <w:r w:rsidRPr="00634752">
        <w:rPr>
          <w:rFonts w:cs="Arial"/>
        </w:rPr>
        <w:t>dla innych części ±5% z dokładnością do mm i max 10mm,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Różnica pomiędzy wynikami pomiarów tego samego wymiaru krawężnika nie powinna przekraczać 5mm. Dla powierzchni płaskich i krawędzi prostych dopuszczalne odchyłki wynoszą:</w:t>
      </w:r>
    </w:p>
    <w:p w:rsidR="00634752" w:rsidRPr="00634752" w:rsidRDefault="00634752" w:rsidP="00634752">
      <w:pPr>
        <w:spacing w:before="0"/>
        <w:jc w:val="both"/>
        <w:rPr>
          <w:rFonts w:cs="Arial"/>
          <w:b/>
        </w:rPr>
      </w:pPr>
      <w:r w:rsidRPr="00634752">
        <w:rPr>
          <w:rFonts w:cs="Arial"/>
          <w:b/>
        </w:rPr>
        <w:t xml:space="preserve">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6"/>
        <w:gridCol w:w="3725"/>
      </w:tblGrid>
      <w:tr w:rsidR="00634752" w:rsidRPr="00634752" w:rsidTr="00676ED5">
        <w:tc>
          <w:tcPr>
            <w:tcW w:w="3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Długość pomiarowa [mm]</w:t>
            </w:r>
          </w:p>
        </w:tc>
        <w:tc>
          <w:tcPr>
            <w:tcW w:w="37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Dopuszczalna odchyłka płaskości i prostoliniowości [mm]</w:t>
            </w:r>
          </w:p>
        </w:tc>
      </w:tr>
      <w:tr w:rsidR="00634752" w:rsidRPr="00634752" w:rsidTr="00676ED5">
        <w:tc>
          <w:tcPr>
            <w:tcW w:w="3646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300</w:t>
            </w:r>
          </w:p>
        </w:tc>
        <w:tc>
          <w:tcPr>
            <w:tcW w:w="3725" w:type="dxa"/>
            <w:tcBorders>
              <w:top w:val="double" w:sz="4" w:space="0" w:color="auto"/>
            </w:tcBorders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±1,5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400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±2,0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500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±2,5</w:t>
            </w:r>
          </w:p>
        </w:tc>
      </w:tr>
      <w:tr w:rsidR="00634752" w:rsidRPr="00634752" w:rsidTr="00676ED5">
        <w:tc>
          <w:tcPr>
            <w:tcW w:w="3646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800</w:t>
            </w:r>
          </w:p>
        </w:tc>
        <w:tc>
          <w:tcPr>
            <w:tcW w:w="3725" w:type="dxa"/>
          </w:tcPr>
          <w:p w:rsidR="00634752" w:rsidRPr="00634752" w:rsidRDefault="00634752" w:rsidP="00634752">
            <w:pPr>
              <w:spacing w:before="0"/>
              <w:jc w:val="center"/>
              <w:rPr>
                <w:rFonts w:cs="Arial"/>
                <w:color w:val="auto"/>
              </w:rPr>
            </w:pPr>
            <w:r w:rsidRPr="00634752">
              <w:rPr>
                <w:rFonts w:cs="Arial"/>
                <w:color w:val="auto"/>
              </w:rPr>
              <w:t>±4,0</w:t>
            </w:r>
          </w:p>
        </w:tc>
      </w:tr>
    </w:tbl>
    <w:p w:rsid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4"/>
        </w:numPr>
        <w:spacing w:before="0"/>
        <w:rPr>
          <w:rFonts w:cs="Arial"/>
        </w:rPr>
      </w:pPr>
      <w:r w:rsidRPr="00634752">
        <w:rPr>
          <w:rFonts w:cs="Arial"/>
        </w:rPr>
        <w:t>Składowanie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przechowywane na składowiskach otwartych, posegregowane według typów, rodzajów, odmian, gatunków i wielkości.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należy układać z zastosowaniem podkładek i przekładek drewnianych o wymiarach: grubość 2,5cm, szerokość 5cm, długość min. 5cm większa niż szerokość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sprzętu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sprzętu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6"/>
        </w:numPr>
        <w:spacing w:before="0"/>
        <w:rPr>
          <w:rFonts w:cs="Arial"/>
        </w:rPr>
      </w:pPr>
      <w:r w:rsidRPr="00634752">
        <w:rPr>
          <w:rFonts w:cs="Arial"/>
        </w:rPr>
        <w:t>Sprzęt</w:t>
      </w:r>
    </w:p>
    <w:p w:rsidR="00634752" w:rsidRPr="00634752" w:rsidRDefault="00634752" w:rsidP="00634752">
      <w:pPr>
        <w:pStyle w:val="PUNKTY212"/>
        <w:tabs>
          <w:tab w:val="clear" w:pos="851"/>
        </w:tabs>
        <w:spacing w:before="0"/>
        <w:ind w:left="855" w:firstLine="0"/>
        <w:rPr>
          <w:rFonts w:cs="Arial"/>
        </w:rPr>
      </w:pPr>
      <w:r w:rsidRPr="00634752">
        <w:rPr>
          <w:rFonts w:cs="Arial"/>
        </w:rPr>
        <w:t xml:space="preserve"> 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wykonuje się ręcznie przy zastosowaniu betoniarek do wytwarzania betonu, zaprawy oraz przygotowania podsypki cementowo-piaskowej, a ponadto ubijaków ręcznych lub mechanicznych do zagęszczania koryta i ław.</w:t>
      </w:r>
    </w:p>
    <w:p w:rsidR="00472CC6" w:rsidRPr="00634752" w:rsidRDefault="00472CC6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Transport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>Ogólne wymagania dotyczące transportu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transportu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Krawężniki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Krawężniki betonowe mogą być przewożone dowolnymi środkami transportowymi. Krawężniki powinny być zabezpieczone przed przemieszczeniem się i uszkodzeniami w czasie transportu, a górna warstwa nie powinna wystawać ponad ściany skrzyni środka transportowego o więcej niż 1/3 wysokości krawężnika.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lastRenderedPageBreak/>
        <w:t xml:space="preserve">Beton na ławę z oporem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Beton na ławę z oporem transportowany będzie dowolnymi środkami przeznaczonymi do przewożenia wytworzonego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7"/>
        </w:numPr>
        <w:spacing w:before="0"/>
        <w:rPr>
          <w:rFonts w:cs="Arial"/>
        </w:rPr>
      </w:pPr>
      <w:r w:rsidRPr="00634752">
        <w:rPr>
          <w:rFonts w:cs="Arial"/>
        </w:rPr>
        <w:t xml:space="preserve">Piasek oraz cement 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Piasek oraz cement przewożony być może na miejsce wbudowania dowolnymi środkami transportu, zaakceptowanymi przez Inspektora Nadzoru Inwestorskiego i zapewniającymi trwałość cech materiałów podczas transportu.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Ogólne warunki wykonania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warunki wykonania robót podano w ST D.00.00.00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8"/>
        </w:numPr>
        <w:spacing w:before="0"/>
        <w:rPr>
          <w:rFonts w:cs="Arial"/>
        </w:rPr>
      </w:pPr>
      <w:r w:rsidRPr="00634752">
        <w:rPr>
          <w:rFonts w:cs="Arial"/>
        </w:rPr>
        <w:t>Wykonanie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5.2.1 Źródła pozyskania materiałów muszą uzyskać akceptację Inspektora Nadzoru Inwestorskiego.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5.2.2 Oznakowanie prowadzonych robót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Oznakowanie robót prowadzonych w pasie drogowym należy wykonać zgodnie </w:t>
      </w:r>
      <w:r w:rsidRPr="00634752">
        <w:rPr>
          <w:rFonts w:cs="Arial"/>
        </w:rPr>
        <w:br/>
        <w:t>z projektem organizacji ruchu na czas budowy.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5.2.3 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miejsc wbudowania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Wytyczenie </w:t>
      </w:r>
      <w:proofErr w:type="spellStart"/>
      <w:r w:rsidRPr="00634752">
        <w:rPr>
          <w:rFonts w:cs="Arial"/>
        </w:rPr>
        <w:t>sytuacyjno</w:t>
      </w:r>
      <w:proofErr w:type="spellEnd"/>
      <w:r w:rsidRPr="00634752">
        <w:rPr>
          <w:rFonts w:cs="Arial"/>
        </w:rPr>
        <w:t xml:space="preserve"> </w:t>
      </w:r>
      <w:r w:rsidRPr="00634752">
        <w:rPr>
          <w:rFonts w:cs="Arial"/>
        </w:rPr>
        <w:noBreakHyphen/>
        <w:t xml:space="preserve"> wysokościowe odcinków wbudowania krawężników, wykonane będzie na podstawie Dokumentacji Projektowej.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5.2.4 Wykonanie koryta pod ławę betonową z oporem.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Roboty ziemne (wykopy) związane z wykonaniem koryta gruntowego pod ławę betonową z oporem i bez oporu, wykonane będą ręcznie. Geometria wykopu oraz głębokość </w:t>
      </w:r>
      <w:r w:rsidRPr="00634752">
        <w:rPr>
          <w:rFonts w:cs="Arial"/>
        </w:rPr>
        <w:noBreakHyphen/>
        <w:t xml:space="preserve"> zgodnie  z „Katalogiem Powtarzalnych Elementów Drogowych” i Dokumentacją Projektową. Wskaźnik zagęszczenia koryta IS ≥ 1,03.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5.2.5 Wykonanie betonowej ławy z oporem pod krawężniki.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Przed przystąpieniem do wytworzenia betonu na ławę betonową z oporem, Wykonawca jest zobowiązany do przygotowania receptury na beton. Receptura winna być opracowana dla konkretnych materiałów, zaakceptowanych wcześniej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Receptura zostanie opracowana przez laboratorium w oparciu o PN</w:t>
      </w:r>
      <w:r w:rsidRPr="00634752">
        <w:rPr>
          <w:rFonts w:cs="Arial"/>
        </w:rPr>
        <w:noBreakHyphen/>
        <w:t>EN 206-1. Sporządzona receptura musi uzyskać akceptację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Czas wytwarzania, transportu, wbudowania i zagęszczenia betonu w temperaturze do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może wynosić najwyżej 2 godziny. Czas ten można wydłużyć przez domieszki opóźniające wiązanie. W temperaturach powyżej +20</w:t>
      </w:r>
      <w:r w:rsidRPr="00634752">
        <w:rPr>
          <w:rFonts w:cs="Arial"/>
        </w:rPr>
        <w:sym w:font="Symbol" w:char="F0B0"/>
      </w:r>
      <w:r w:rsidRPr="00634752">
        <w:rPr>
          <w:rFonts w:cs="Arial"/>
        </w:rPr>
        <w:t>C należy zastosować domieszki opóźniające wiązanie. W każdym przypadku zagęszczanie należy zakończyć przed wiązaniem cementu.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z oporem wykonana będzie z betonu klasy C12/15, we wcześniej przygotowanym korycie gruntowym lub deskowaniu. 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Wykonanie ławy betonowej z oporem polega na rozścieleniu dowiezionego betonu oraz odpowiednim jego zagęszczeniu. Wykonana ława wraz z oporem po zagęszczeniu betonu powinna odpowiadać wymiarami oraz kształtem  rysunkowi w „Katalogu Powtarzalnych Elementów Drogowych” i rysunkom w Dokumentacji Projektowej przy czym należy stosować co 50m szczeliny dylatacyjnego. 2cm wypełniane bitumiczną masą zalewową. Ława betonowa wymaga jej polewania przez 7 dni z częstotliwością zapewniającą utrzymanie jej w stanie wilgotnym.</w:t>
      </w:r>
    </w:p>
    <w:p w:rsidR="00634752" w:rsidRPr="00634752" w:rsidRDefault="00634752" w:rsidP="00634752">
      <w:pPr>
        <w:pStyle w:val="Styl1"/>
        <w:rPr>
          <w:rFonts w:cs="Arial"/>
          <w:szCs w:val="20"/>
        </w:rPr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5.2.6 Wykonanie podsypki cementowo </w:t>
      </w:r>
      <w:r w:rsidRPr="00634752">
        <w:rPr>
          <w:rFonts w:cs="Arial"/>
        </w:rPr>
        <w:noBreakHyphen/>
        <w:t xml:space="preserve"> piaskowej pod krawężnik.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Na wykonanej ławie betonowej należy rozścielić ręcznie podsypkę cementowo </w:t>
      </w:r>
      <w:r w:rsidRPr="00634752">
        <w:rPr>
          <w:rFonts w:cs="Arial"/>
        </w:rPr>
        <w:noBreakHyphen/>
        <w:t xml:space="preserve"> piaskową grubości 5 cm, celem prawidłowego osadzenia krawężnika. Podsypkę cementowo </w:t>
      </w:r>
      <w:r w:rsidRPr="00634752">
        <w:rPr>
          <w:rFonts w:cs="Arial"/>
        </w:rPr>
        <w:noBreakHyphen/>
        <w:t xml:space="preserve"> piaskową wykonać należy w proporcji 1: 4 zgodnie z KPED.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5.2.7 Wbudowanie krawężników betonowych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Roboty związane z wbudowaniem krawężników na ławie betonowej z oporem winny być wykonywane przy temperaturze otoczenia nie niższej niż 5 stopni Celsjusza. Roboty związane z ustawieniem krawężnika należy wykonać ręcznie. Przy wbudowywaniu krawężnika należy bezwzględnie przestrzegać wytyczonej trasy przebiegu krawężnika oraz usytuowania wysokościowego, zgo</w:t>
      </w:r>
      <w:r>
        <w:rPr>
          <w:rFonts w:cs="Arial"/>
        </w:rPr>
        <w:t xml:space="preserve">dnego z </w:t>
      </w:r>
      <w:r>
        <w:rPr>
          <w:rFonts w:cs="Arial"/>
        </w:rPr>
        <w:lastRenderedPageBreak/>
        <w:t>Dokumentacją Techniczną</w:t>
      </w:r>
      <w:r w:rsidRPr="00634752">
        <w:rPr>
          <w:rFonts w:cs="Arial"/>
        </w:rPr>
        <w:t xml:space="preserve">. Dopuszczalne odstępstwa od Dokumentacji Projektowej, to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1 cm w niwelecie krawężnika 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 xml:space="preserve"> 5 cm w usytuowaniu poziomym. Krawężniki należy układać na styk.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Kontrola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Ogólne zasady kontroli jakości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kontroli jakości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Kontrola jakości materiałów przed przystąpieniem do robót.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odpowiedzialny za jakość materiałów przeznaczonych do wbudowania. Badanie krawężnika na etapie akceptacji materiału do robót wykonuje laboratorium akceptowane przez Inspektora Nadzoru Inwestorskiego.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jest zobowiązany dostarczyć do laboratorium wybrane losowo przy udziale Inspektora Nadzoru Inwestorskiego, 3 sztuki krawężnika dla przeprowadzenia następujących badań: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zamrażanie/odmrażanie z udziałem soli odladzających,</w:t>
      </w:r>
    </w:p>
    <w:p w:rsidR="00634752" w:rsidRP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wytrzymałości na zginanie,</w:t>
      </w:r>
    </w:p>
    <w:p w:rsidR="00634752" w:rsidRDefault="00634752" w:rsidP="00634752">
      <w:pPr>
        <w:pStyle w:val="TEKST1Tre"/>
        <w:numPr>
          <w:ilvl w:val="0"/>
          <w:numId w:val="10"/>
        </w:numPr>
        <w:spacing w:before="0"/>
        <w:rPr>
          <w:rFonts w:cs="Arial"/>
        </w:rPr>
      </w:pPr>
      <w:r w:rsidRPr="00634752">
        <w:rPr>
          <w:rFonts w:cs="Arial"/>
        </w:rPr>
        <w:t>odporności na ścieranie.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Powyższe badania zostaną wykonane na koszt Wykonawcy.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2"/>
        </w:numPr>
        <w:spacing w:before="0"/>
        <w:rPr>
          <w:rFonts w:cs="Arial"/>
        </w:rPr>
      </w:pPr>
      <w:r w:rsidRPr="00634752">
        <w:rPr>
          <w:rFonts w:cs="Arial"/>
        </w:rPr>
        <w:t>Kontrole i badania w trakcie wykonywania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6.3.1.Badania betonu na ławę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Wykonawca dostarczy wyniki badania wytrzymałości betonu ławy na ściskanie (1 seria 3 próbek na 500 m wykonywanej ławy betonowej).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6.3.2.Kontrola ustawienia krawężnika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Polega ona na sprawdzeniu zgodności wbudowanego krawężnika z Dokumentacją Projektową. Tolerancje podano w punkcie 5.2.7.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Wykonać zgodnie z 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>02 „Krawężniki uliczne. Warunki techniczne wstawienia i odbioru”.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6.3.3. Sprawdzenie ław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wykonywaniu ław badaniu podlegają: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a)</w:t>
      </w:r>
      <w:r w:rsidRPr="00634752">
        <w:rPr>
          <w:rFonts w:cs="Arial"/>
        </w:rPr>
        <w:tab/>
        <w:t>Zgodność profilu podłużnego górnej powierzchni ław z dokumentacją projektową.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 xml:space="preserve">Profil podłużny górnej powierzchni ławy powinien być zgodny z projektowaną niweletą. Dopuszczalne odchylenia mogą wynosić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b)</w:t>
      </w:r>
      <w:r w:rsidRPr="00634752">
        <w:rPr>
          <w:rFonts w:cs="Arial"/>
        </w:rPr>
        <w:tab/>
        <w:t>Wymiary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Wymiary ław należy sprawdzić w dwóch dowolnie wybranych punktach na każde 100 m ławy. Tolerancje wymiarów wynoszą: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wysokości  +10% wysokości projektowanej,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- dla szerokości  +10% szerokości projektowanej.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c)</w:t>
      </w:r>
      <w:r w:rsidRPr="00634752">
        <w:rPr>
          <w:rFonts w:cs="Arial"/>
        </w:rPr>
        <w:tab/>
        <w:t>Równość górnej powierzchni ław.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Równość górnej powierzchni ławy sprawdza się przez przyłożenie w dwóch punktach, na każde 100 m ławy, trzymetrowej łaty.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ab/>
        <w:t>Prześwit pomiędzy górną powierzchnią ławy i przyłożoną łatą nie może przekraczać 1cm.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6.3.4. Sprawdzenie ustawienia krawężników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Przy ustawianiu krawężników należy sprawdzać: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odchylenia linii krawężników w poziomie od linii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5cm,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 xml:space="preserve">dopuszczalne odchylenie niwelety górnej płaszczyzny krawężnika od niwelety projektowanej, które wynosi </w:t>
      </w:r>
      <w:r w:rsidRPr="00634752">
        <w:rPr>
          <w:rFonts w:cs="Arial"/>
        </w:rPr>
        <w:sym w:font="Symbol" w:char="F0B1"/>
      </w:r>
      <w:r w:rsidRPr="00634752">
        <w:rPr>
          <w:rFonts w:cs="Arial"/>
        </w:rPr>
        <w:t>1cm,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:rsidR="00634752" w:rsidRPr="00634752" w:rsidRDefault="00634752" w:rsidP="00634752">
      <w:pPr>
        <w:pStyle w:val="TEKST1Tre"/>
        <w:numPr>
          <w:ilvl w:val="0"/>
          <w:numId w:val="11"/>
        </w:numPr>
        <w:spacing w:before="0"/>
        <w:rPr>
          <w:rFonts w:cs="Arial"/>
        </w:rPr>
      </w:pPr>
      <w:r w:rsidRPr="00634752">
        <w:rPr>
          <w:rFonts w:cs="Arial"/>
        </w:rPr>
        <w:t>dokładność wypełnienia spoin bada się co 10 metrów. Spoiny muszą być wypełnione całkowicie na pełną głębokość.</w:t>
      </w:r>
    </w:p>
    <w:p w:rsidR="00634752" w:rsidRPr="00634752" w:rsidRDefault="00634752" w:rsidP="00634752">
      <w:pPr>
        <w:spacing w:before="0"/>
        <w:jc w:val="both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Obmiar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Ogólne zasady obmiaru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lastRenderedPageBreak/>
        <w:t>Ogólne zasady obmiaru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9"/>
        </w:numPr>
        <w:spacing w:before="0"/>
        <w:rPr>
          <w:rFonts w:cs="Arial"/>
        </w:rPr>
      </w:pPr>
      <w:r w:rsidRPr="00634752">
        <w:rPr>
          <w:rFonts w:cs="Arial"/>
        </w:rPr>
        <w:t>Jednostka obmiarowa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Jednostką obmiaru jest 1 metr wbudowanego krawężnika oraz 1 metr sześcienny wykonanej ławy z betonu zgodnie z Dokumentacją Projektową i pomiarem w terenie.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Odbiór robót</w:t>
      </w:r>
    </w:p>
    <w:p w:rsidR="00634752" w:rsidRPr="00634752" w:rsidRDefault="00634752" w:rsidP="00634752">
      <w:pPr>
        <w:pStyle w:val="TEKST1Tre"/>
        <w:spacing w:before="0"/>
      </w:pP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zasady odbioru robót podano w ST D-00.00.00 „Wymagania ogólne”.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>Podstawa płatności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Ogólne ustalenia dotyczące podstawy płatności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Ogólne wymagania dotyczące płatności podano w ST D-00.00.00 „Wymagania ogólne”.</w:t>
      </w:r>
    </w:p>
    <w:p w:rsid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Płatność za 1 metr wbudowanego krawężnika należy przyjmować na podstawie obmiaru, znaków CE producenta krawężników i oceny jakości wykonanych robót oraz wbudowanych materiałów.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</w:p>
    <w:p w:rsidR="00634752" w:rsidRDefault="00634752" w:rsidP="00634752">
      <w:pPr>
        <w:pStyle w:val="PUNKTY212"/>
        <w:numPr>
          <w:ilvl w:val="1"/>
          <w:numId w:val="13"/>
        </w:numPr>
        <w:spacing w:before="0"/>
        <w:rPr>
          <w:rFonts w:cs="Arial"/>
        </w:rPr>
      </w:pPr>
      <w:r w:rsidRPr="00634752">
        <w:rPr>
          <w:rFonts w:cs="Arial"/>
        </w:rPr>
        <w:t>Cena jednostki obmiarowej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Cena wykonania robót obejmuje: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prace pomiarowe i przygotowawcze,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zakup, transport i składowanie materiałów do wykonania robót,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oznakowanie robót prowadzonych w pasie drogowym,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koryta gruntowego pod ławę,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deskowania ławy betonowej,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ławy betonowej z oporem,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dylatacji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rozebranie deskowania,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pielęgnacja wykonanej ławy,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wykonanie mieszanki cementowo</w:t>
      </w:r>
      <w:r w:rsidRPr="00634752">
        <w:rPr>
          <w:rFonts w:cs="Arial"/>
        </w:rPr>
        <w:noBreakHyphen/>
        <w:t>piaskowej i rozścielenie jej jako podsypki pod krawężnik,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ustawienie krawężnika betonowego,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nad dylatacją ław bitumiczną masą zalewową,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wypełnienie spoin między krawężnikami przygotowaną zaprawą cementowo-piaskową,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uporządkowanie miejsca prowadzonych robót,</w:t>
      </w:r>
    </w:p>
    <w:p w:rsid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  <w:r w:rsidRPr="00634752">
        <w:rPr>
          <w:rFonts w:cs="Arial"/>
        </w:rPr>
        <w:t>przeprowadzenie badań i pomiarów wymaganych przez ST</w:t>
      </w:r>
    </w:p>
    <w:p w:rsidR="00634752" w:rsidRPr="00634752" w:rsidRDefault="00634752" w:rsidP="00634752">
      <w:pPr>
        <w:pStyle w:val="TEKST1Tre"/>
        <w:numPr>
          <w:ilvl w:val="0"/>
          <w:numId w:val="14"/>
        </w:numPr>
        <w:spacing w:before="0"/>
        <w:rPr>
          <w:rFonts w:cs="Arial"/>
        </w:rPr>
      </w:pPr>
    </w:p>
    <w:p w:rsidR="00634752" w:rsidRDefault="00634752" w:rsidP="00634752">
      <w:pPr>
        <w:pStyle w:val="PUNKTY11"/>
        <w:numPr>
          <w:ilvl w:val="0"/>
          <w:numId w:val="15"/>
        </w:numPr>
        <w:spacing w:before="0"/>
        <w:rPr>
          <w:rFonts w:cs="Arial"/>
        </w:rPr>
      </w:pPr>
      <w:r w:rsidRPr="00634752">
        <w:rPr>
          <w:rFonts w:cs="Arial"/>
        </w:rPr>
        <w:t xml:space="preserve"> Przepisy związane</w:t>
      </w:r>
    </w:p>
    <w:p w:rsidR="00634752" w:rsidRPr="00634752" w:rsidRDefault="00634752" w:rsidP="00634752">
      <w:pPr>
        <w:pStyle w:val="TEKST1Tre"/>
        <w:spacing w:before="0"/>
      </w:pP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1340            Krawężniki betonowe. Wymagania i metody badań.</w:t>
      </w:r>
    </w:p>
    <w:p w:rsidR="00634752" w:rsidRPr="00634752" w:rsidRDefault="00634752" w:rsidP="00634752">
      <w:pPr>
        <w:pStyle w:val="TEKST1Tre"/>
        <w:spacing w:before="0"/>
        <w:rPr>
          <w:rFonts w:cs="Arial"/>
          <w:lang w:val="en-US"/>
        </w:rPr>
      </w:pPr>
      <w:r w:rsidRPr="00634752">
        <w:rPr>
          <w:rFonts w:cs="Arial"/>
          <w:lang w:val="en-US"/>
        </w:rPr>
        <w:t>PN</w:t>
      </w:r>
      <w:r w:rsidRPr="00634752">
        <w:rPr>
          <w:rFonts w:cs="Arial"/>
          <w:lang w:val="en-US"/>
        </w:rPr>
        <w:noBreakHyphen/>
        <w:t>EN 206-1</w:t>
      </w:r>
      <w:r w:rsidRPr="00634752">
        <w:rPr>
          <w:rFonts w:cs="Arial"/>
          <w:lang w:val="en-US"/>
        </w:rPr>
        <w:tab/>
      </w:r>
      <w:proofErr w:type="spellStart"/>
      <w:r w:rsidRPr="00634752">
        <w:rPr>
          <w:rFonts w:cs="Arial"/>
          <w:lang w:val="en-US"/>
        </w:rPr>
        <w:t>Beton</w:t>
      </w:r>
      <w:proofErr w:type="spellEnd"/>
      <w:r w:rsidRPr="00634752">
        <w:rPr>
          <w:rFonts w:cs="Arial"/>
          <w:lang w:val="en-US"/>
        </w:rPr>
        <w:t>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  <w:lang w:val="en-US"/>
        </w:rPr>
        <w:t>PN-EN 197-1</w:t>
      </w:r>
      <w:r w:rsidRPr="00634752">
        <w:rPr>
          <w:rFonts w:cs="Arial"/>
          <w:lang w:val="en-US"/>
        </w:rPr>
        <w:tab/>
        <w:t xml:space="preserve">Cement. </w:t>
      </w:r>
      <w:r w:rsidRPr="00634752">
        <w:rPr>
          <w:rFonts w:cs="Arial"/>
        </w:rPr>
        <w:t>Skład, wymagania i kryteria zgodności dotyczące cementów powszechnego użytku.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</w:t>
      </w:r>
      <w:r w:rsidRPr="00634752">
        <w:rPr>
          <w:rFonts w:cs="Arial"/>
        </w:rPr>
        <w:noBreakHyphen/>
        <w:t xml:space="preserve">EN 13139 </w:t>
      </w:r>
      <w:r w:rsidRPr="00634752">
        <w:rPr>
          <w:rFonts w:cs="Arial"/>
        </w:rPr>
        <w:tab/>
        <w:t>Kruszywa do zaprawy.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PN-EN 1008            Woda zarobowa do betonu.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BN</w:t>
      </w:r>
      <w:r w:rsidRPr="00634752">
        <w:rPr>
          <w:rFonts w:cs="Arial"/>
        </w:rPr>
        <w:noBreakHyphen/>
        <w:t>64/8845</w:t>
      </w:r>
      <w:r w:rsidRPr="00634752">
        <w:rPr>
          <w:rFonts w:cs="Arial"/>
        </w:rPr>
        <w:noBreakHyphen/>
        <w:t xml:space="preserve">02 </w:t>
      </w:r>
      <w:r w:rsidRPr="00634752">
        <w:rPr>
          <w:rFonts w:cs="Arial"/>
        </w:rPr>
        <w:tab/>
        <w:t>Krawężniki uliczne. Warunki techniczne ustawienia i odbioru.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>Katalog Szczegółów Drogowych Ulic, Placów i Parków Miejskich – Centrum Techniki Budownictwa Komunalnego, Warszawa 1987</w:t>
      </w:r>
    </w:p>
    <w:p w:rsidR="00634752" w:rsidRPr="00634752" w:rsidRDefault="00634752" w:rsidP="00634752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Katalog Powtarzalnych Elementów Drogowych – Centralne Biuro Projektowo – Badawcze Dróg i Mostów, </w:t>
      </w:r>
      <w:proofErr w:type="spellStart"/>
      <w:r w:rsidRPr="00634752">
        <w:rPr>
          <w:rFonts w:cs="Arial"/>
        </w:rPr>
        <w:t>Transprojekt</w:t>
      </w:r>
      <w:proofErr w:type="spellEnd"/>
      <w:r w:rsidRPr="00634752">
        <w:rPr>
          <w:rFonts w:cs="Arial"/>
        </w:rPr>
        <w:t>, Warszawa 1979</w:t>
      </w:r>
    </w:p>
    <w:p w:rsidR="00542779" w:rsidRDefault="00542779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Default="00B979F6" w:rsidP="00634752">
      <w:pPr>
        <w:spacing w:before="0"/>
        <w:rPr>
          <w:rFonts w:cs="Arial"/>
        </w:rPr>
      </w:pPr>
    </w:p>
    <w:p w:rsidR="00B979F6" w:rsidRPr="00634752" w:rsidRDefault="00B979F6" w:rsidP="00634752">
      <w:pPr>
        <w:spacing w:before="0"/>
        <w:rPr>
          <w:rFonts w:cs="Arial"/>
        </w:rPr>
      </w:pPr>
    </w:p>
    <w:sectPr w:rsidR="00B979F6" w:rsidRPr="00634752" w:rsidSect="007B4E5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FBD" w:rsidRDefault="00E56FBD" w:rsidP="003D2556">
      <w:pPr>
        <w:spacing w:before="0"/>
      </w:pPr>
      <w:r>
        <w:separator/>
      </w:r>
    </w:p>
  </w:endnote>
  <w:endnote w:type="continuationSeparator" w:id="0">
    <w:p w:rsidR="00E56FBD" w:rsidRDefault="00E56FBD" w:rsidP="003D255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0638251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3D2556" w:rsidRPr="003D2556" w:rsidRDefault="003D2556">
        <w:pPr>
          <w:pStyle w:val="Stopka"/>
          <w:jc w:val="center"/>
          <w:rPr>
            <w:color w:val="auto"/>
          </w:rPr>
        </w:pPr>
        <w:r w:rsidRPr="003D2556">
          <w:rPr>
            <w:color w:val="auto"/>
          </w:rPr>
          <w:fldChar w:fldCharType="begin"/>
        </w:r>
        <w:r w:rsidRPr="003D2556">
          <w:rPr>
            <w:color w:val="auto"/>
          </w:rPr>
          <w:instrText>PAGE   \* MERGEFORMAT</w:instrText>
        </w:r>
        <w:r w:rsidRPr="003D2556">
          <w:rPr>
            <w:color w:val="auto"/>
          </w:rPr>
          <w:fldChar w:fldCharType="separate"/>
        </w:r>
        <w:r w:rsidR="007B4E5D">
          <w:rPr>
            <w:noProof/>
            <w:color w:val="auto"/>
          </w:rPr>
          <w:t>178</w:t>
        </w:r>
        <w:r w:rsidRPr="003D2556">
          <w:rPr>
            <w:color w:val="auto"/>
          </w:rPr>
          <w:fldChar w:fldCharType="end"/>
        </w:r>
      </w:p>
    </w:sdtContent>
  </w:sdt>
  <w:p w:rsidR="003D2556" w:rsidRDefault="003D25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FBD" w:rsidRDefault="00E56FBD" w:rsidP="003D2556">
      <w:pPr>
        <w:spacing w:before="0"/>
      </w:pPr>
      <w:r>
        <w:separator/>
      </w:r>
    </w:p>
  </w:footnote>
  <w:footnote w:type="continuationSeparator" w:id="0">
    <w:p w:rsidR="00E56FBD" w:rsidRDefault="00E56FBD" w:rsidP="003D255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FC8" w:rsidRPr="00100FC8" w:rsidRDefault="00100FC8" w:rsidP="00100FC8">
    <w:pPr>
      <w:pStyle w:val="TYTU3SPECYFIKACJA"/>
      <w:pBdr>
        <w:bottom w:val="single" w:sz="4" w:space="1" w:color="auto"/>
      </w:pBdr>
      <w:spacing w:before="0"/>
      <w:jc w:val="center"/>
      <w:rPr>
        <w:rFonts w:cs="Arial"/>
        <w:b w:val="0"/>
      </w:rPr>
    </w:pPr>
    <w:r w:rsidRPr="00100FC8">
      <w:rPr>
        <w:rFonts w:cs="Arial"/>
        <w:b w:val="0"/>
      </w:rPr>
      <w:t>D.08.01.01</w:t>
    </w:r>
    <w:r w:rsidRPr="00100FC8">
      <w:rPr>
        <w:rFonts w:cs="Arial"/>
        <w:b w:val="0"/>
      </w:rPr>
      <w:tab/>
      <w:t>krawężniki Betonowe</w:t>
    </w:r>
  </w:p>
  <w:p w:rsidR="00100FC8" w:rsidRDefault="00100F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6025F"/>
    <w:multiLevelType w:val="multilevel"/>
    <w:tmpl w:val="9542B338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3D74BD5"/>
    <w:multiLevelType w:val="multilevel"/>
    <w:tmpl w:val="64EAC1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9DD66D7"/>
    <w:multiLevelType w:val="hybridMultilevel"/>
    <w:tmpl w:val="0A747940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310274"/>
    <w:multiLevelType w:val="multilevel"/>
    <w:tmpl w:val="5FFEFD2E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3863E2"/>
    <w:multiLevelType w:val="multilevel"/>
    <w:tmpl w:val="7062CF5C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9D81D2F"/>
    <w:multiLevelType w:val="multilevel"/>
    <w:tmpl w:val="4956DE9C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0EB09E6"/>
    <w:multiLevelType w:val="hybridMultilevel"/>
    <w:tmpl w:val="F26CE454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B1F6567"/>
    <w:multiLevelType w:val="multilevel"/>
    <w:tmpl w:val="D1265CF6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BB96160"/>
    <w:multiLevelType w:val="hybridMultilevel"/>
    <w:tmpl w:val="C2CECADE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7662D5"/>
    <w:multiLevelType w:val="hybridMultilevel"/>
    <w:tmpl w:val="85D6D1A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C5350A"/>
    <w:multiLevelType w:val="hybridMultilevel"/>
    <w:tmpl w:val="0214F8D2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F5114D"/>
    <w:multiLevelType w:val="multilevel"/>
    <w:tmpl w:val="B4104456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11"/>
  </w:num>
  <w:num w:numId="6">
    <w:abstractNumId w:val="4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  <w:num w:numId="11">
    <w:abstractNumId w:val="13"/>
  </w:num>
  <w:num w:numId="12">
    <w:abstractNumId w:val="14"/>
  </w:num>
  <w:num w:numId="13">
    <w:abstractNumId w:val="10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54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0FC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3DA0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2F6A85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069C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2556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2CC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16A1"/>
    <w:rsid w:val="005C252D"/>
    <w:rsid w:val="005C4B5A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4752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5C05"/>
    <w:rsid w:val="006A6511"/>
    <w:rsid w:val="006A6D7E"/>
    <w:rsid w:val="006A7C72"/>
    <w:rsid w:val="006B0284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4E5D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9F7896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509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4ED0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979F6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1D17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26CA6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B3A54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47A5D"/>
    <w:rsid w:val="00E50C32"/>
    <w:rsid w:val="00E5298D"/>
    <w:rsid w:val="00E53250"/>
    <w:rsid w:val="00E539BF"/>
    <w:rsid w:val="00E54854"/>
    <w:rsid w:val="00E55EFD"/>
    <w:rsid w:val="00E567D6"/>
    <w:rsid w:val="00E56FBD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0A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2BD824-6419-4639-87A4-5833BC40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752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1Tre">
    <w:name w:val="TEKST_1 Treść"/>
    <w:rsid w:val="00634752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634752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634752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634752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Styl1">
    <w:name w:val="Styl1"/>
    <w:basedOn w:val="Normalny"/>
    <w:rsid w:val="00634752"/>
    <w:pPr>
      <w:spacing w:before="0"/>
      <w:jc w:val="both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556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3D2556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1776</Words>
  <Characters>10660</Characters>
  <Application>Microsoft Office Word</Application>
  <DocSecurity>0</DocSecurity>
  <Lines>88</Lines>
  <Paragraphs>24</Paragraphs>
  <ScaleCrop>false</ScaleCrop>
  <Company/>
  <LinksUpToDate>false</LinksUpToDate>
  <CharactersWithSpaces>12412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16</cp:revision>
  <dcterms:created xsi:type="dcterms:W3CDTF">2015-01-11T20:00:00Z</dcterms:created>
  <dcterms:modified xsi:type="dcterms:W3CDTF">2019-09-01T15:48:00Z</dcterms:modified>
</cp:coreProperties>
</file>